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AD1" w:rsidRDefault="00EB6AD1" w:rsidP="00B2151F">
      <w:pPr>
        <w:ind w:left="1418"/>
      </w:pPr>
    </w:p>
    <w:p w:rsidR="00B2151F" w:rsidRDefault="00B2151F" w:rsidP="00B2151F">
      <w:pPr>
        <w:ind w:left="1418"/>
        <w:jc w:val="right"/>
        <w:rPr>
          <w:rFonts w:ascii="Times New Roman" w:hAnsi="Times New Roman" w:cs="Times New Roman"/>
          <w:sz w:val="24"/>
          <w:szCs w:val="24"/>
        </w:rPr>
      </w:pPr>
      <w:r>
        <w:rPr>
          <w:rFonts w:ascii="Times New Roman" w:hAnsi="Times New Roman" w:cs="Times New Roman"/>
          <w:sz w:val="24"/>
          <w:szCs w:val="24"/>
        </w:rPr>
        <w:t xml:space="preserve">Αριθ. </w:t>
      </w:r>
      <w:proofErr w:type="spellStart"/>
      <w:r>
        <w:rPr>
          <w:rFonts w:ascii="Times New Roman" w:hAnsi="Times New Roman" w:cs="Times New Roman"/>
          <w:sz w:val="24"/>
          <w:szCs w:val="24"/>
        </w:rPr>
        <w:t>Πρωτ</w:t>
      </w:r>
      <w:proofErr w:type="spellEnd"/>
      <w:r>
        <w:rPr>
          <w:rFonts w:ascii="Times New Roman" w:hAnsi="Times New Roman" w:cs="Times New Roman"/>
          <w:sz w:val="24"/>
          <w:szCs w:val="24"/>
        </w:rPr>
        <w:t>. 1886/Ε</w:t>
      </w:r>
    </w:p>
    <w:p w:rsidR="00B2151F" w:rsidRDefault="00B2151F" w:rsidP="00B2151F">
      <w:pPr>
        <w:ind w:left="1418"/>
        <w:jc w:val="right"/>
        <w:rPr>
          <w:rFonts w:ascii="Times New Roman" w:hAnsi="Times New Roman" w:cs="Times New Roman"/>
          <w:sz w:val="24"/>
          <w:szCs w:val="24"/>
        </w:rPr>
      </w:pPr>
      <w:r>
        <w:rPr>
          <w:rFonts w:ascii="Times New Roman" w:hAnsi="Times New Roman" w:cs="Times New Roman"/>
          <w:sz w:val="24"/>
          <w:szCs w:val="24"/>
        </w:rPr>
        <w:t>Αθήνα 23 Μαρτίου 2015</w:t>
      </w:r>
    </w:p>
    <w:p w:rsidR="00B2151F" w:rsidRDefault="00B2151F" w:rsidP="00B2151F">
      <w:pPr>
        <w:ind w:left="1418"/>
        <w:jc w:val="right"/>
        <w:rPr>
          <w:rFonts w:ascii="Times New Roman" w:hAnsi="Times New Roman" w:cs="Times New Roman"/>
          <w:sz w:val="24"/>
          <w:szCs w:val="24"/>
        </w:rPr>
      </w:pPr>
    </w:p>
    <w:p w:rsidR="00B2151F" w:rsidRDefault="00B2151F" w:rsidP="00B2151F">
      <w:pPr>
        <w:spacing w:after="0"/>
        <w:ind w:left="1418"/>
        <w:rPr>
          <w:rFonts w:ascii="Times New Roman" w:hAnsi="Times New Roman" w:cs="Times New Roman"/>
          <w:sz w:val="24"/>
          <w:szCs w:val="24"/>
        </w:rPr>
      </w:pPr>
      <w:r>
        <w:rPr>
          <w:rFonts w:ascii="Times New Roman" w:hAnsi="Times New Roman" w:cs="Times New Roman"/>
          <w:sz w:val="24"/>
          <w:szCs w:val="24"/>
        </w:rPr>
        <w:t>Προς</w:t>
      </w:r>
    </w:p>
    <w:p w:rsidR="00B2151F" w:rsidRDefault="00B2151F" w:rsidP="00B2151F">
      <w:pPr>
        <w:spacing w:after="0"/>
        <w:ind w:left="1418"/>
        <w:rPr>
          <w:rFonts w:ascii="Times New Roman" w:hAnsi="Times New Roman" w:cs="Times New Roman"/>
          <w:sz w:val="24"/>
          <w:szCs w:val="24"/>
        </w:rPr>
      </w:pPr>
      <w:r>
        <w:rPr>
          <w:rFonts w:ascii="Times New Roman" w:hAnsi="Times New Roman" w:cs="Times New Roman"/>
          <w:sz w:val="24"/>
          <w:szCs w:val="24"/>
        </w:rPr>
        <w:t>Περιφερειακές Επιτροπές</w:t>
      </w:r>
    </w:p>
    <w:p w:rsidR="00B2151F" w:rsidRDefault="00B2151F" w:rsidP="00B2151F">
      <w:pPr>
        <w:spacing w:after="0"/>
        <w:ind w:left="1418"/>
        <w:rPr>
          <w:rFonts w:ascii="Times New Roman" w:hAnsi="Times New Roman" w:cs="Times New Roman"/>
          <w:sz w:val="24"/>
          <w:szCs w:val="24"/>
        </w:rPr>
      </w:pPr>
      <w:r>
        <w:rPr>
          <w:rFonts w:ascii="Times New Roman" w:hAnsi="Times New Roman" w:cs="Times New Roman"/>
          <w:sz w:val="24"/>
          <w:szCs w:val="24"/>
        </w:rPr>
        <w:t xml:space="preserve">Σωματεία </w:t>
      </w:r>
    </w:p>
    <w:p w:rsidR="00B2151F" w:rsidRDefault="003C4E67" w:rsidP="00B2151F">
      <w:pPr>
        <w:spacing w:after="0"/>
        <w:ind w:left="1418"/>
        <w:rPr>
          <w:rFonts w:ascii="Times New Roman" w:hAnsi="Times New Roman" w:cs="Times New Roman"/>
          <w:sz w:val="24"/>
          <w:szCs w:val="24"/>
        </w:rPr>
      </w:pPr>
      <w:r>
        <w:rPr>
          <w:rFonts w:ascii="Times New Roman" w:hAnsi="Times New Roman" w:cs="Times New Roman"/>
          <w:sz w:val="24"/>
          <w:szCs w:val="24"/>
        </w:rPr>
        <w:t>-------------</w:t>
      </w:r>
    </w:p>
    <w:p w:rsidR="00B2151F" w:rsidRDefault="00B2151F" w:rsidP="00B2151F">
      <w:pPr>
        <w:spacing w:after="0"/>
        <w:ind w:left="1418"/>
        <w:rPr>
          <w:rFonts w:ascii="Times New Roman" w:hAnsi="Times New Roman" w:cs="Times New Roman"/>
          <w:sz w:val="24"/>
          <w:szCs w:val="24"/>
        </w:rPr>
      </w:pPr>
    </w:p>
    <w:p w:rsidR="00B2151F" w:rsidRDefault="00B2151F" w:rsidP="00B2151F">
      <w:pPr>
        <w:spacing w:after="0"/>
        <w:ind w:left="1418"/>
        <w:rPr>
          <w:rFonts w:ascii="Times New Roman" w:hAnsi="Times New Roman" w:cs="Times New Roman"/>
          <w:sz w:val="24"/>
          <w:szCs w:val="24"/>
        </w:rPr>
      </w:pPr>
      <w:r>
        <w:rPr>
          <w:rFonts w:ascii="Times New Roman" w:hAnsi="Times New Roman" w:cs="Times New Roman"/>
          <w:sz w:val="24"/>
          <w:szCs w:val="24"/>
        </w:rPr>
        <w:t>Κύριε Πρόεδρε,</w:t>
      </w:r>
    </w:p>
    <w:p w:rsidR="00B2151F" w:rsidRDefault="00B2151F" w:rsidP="00B2151F">
      <w:pPr>
        <w:spacing w:after="0"/>
        <w:ind w:left="1418"/>
        <w:rPr>
          <w:rFonts w:ascii="Times New Roman" w:hAnsi="Times New Roman" w:cs="Times New Roman"/>
          <w:sz w:val="24"/>
          <w:szCs w:val="24"/>
        </w:rPr>
      </w:pPr>
    </w:p>
    <w:p w:rsidR="00B2151F" w:rsidRDefault="00B2151F" w:rsidP="00B2151F">
      <w:pPr>
        <w:spacing w:after="0"/>
        <w:ind w:left="141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Επανειλημμένα έχει διαπιστωθεί ότι κάποιες Περιφερειακές Επιτροπές, λειτουργούν αυτόνομα, αγνοώντας τις σχετικές διατάξεις που απορρέουν είτε από τον Κανονισμό Λειτουργίας των, είτε από τις Προκηρύξεις που αφορούν τους αγώνες κάθε αθλήματος.</w:t>
      </w:r>
    </w:p>
    <w:p w:rsidR="00B2151F" w:rsidRDefault="00B2151F" w:rsidP="00B2151F">
      <w:pPr>
        <w:spacing w:after="0"/>
        <w:ind w:left="1418"/>
        <w:rPr>
          <w:rFonts w:ascii="Times New Roman" w:hAnsi="Times New Roman" w:cs="Times New Roman"/>
          <w:sz w:val="24"/>
          <w:szCs w:val="24"/>
        </w:rPr>
      </w:pPr>
      <w:r>
        <w:rPr>
          <w:rFonts w:ascii="Times New Roman" w:hAnsi="Times New Roman" w:cs="Times New Roman"/>
          <w:sz w:val="24"/>
          <w:szCs w:val="24"/>
        </w:rPr>
        <w:t>Η υποχρέωση των Π. Ε είναι η πιστή εφαρμογή των πιο πάνω και τίποτε περισσότερο ή λιγότερο και ειδικότερα η διοργάνωση και διεξαγωγή των αγωνιστικών εκδηλώσεων της Περιφέρειας, τηρώντας τους όρους της αντίστοιχης προκήρυξης αυτών.  Οποιαδήποτε διαφοροποίηση θα πρέπει να έχει τύχει προηγούμενα της έγκρισης της Ομοσπονδίας.</w:t>
      </w:r>
    </w:p>
    <w:p w:rsidR="00B2151F" w:rsidRDefault="00B2151F" w:rsidP="00B2151F">
      <w:pPr>
        <w:spacing w:after="0"/>
        <w:ind w:left="1418"/>
        <w:rPr>
          <w:rFonts w:ascii="Times New Roman" w:hAnsi="Times New Roman" w:cs="Times New Roman"/>
          <w:sz w:val="24"/>
          <w:szCs w:val="24"/>
        </w:rPr>
      </w:pPr>
      <w:r>
        <w:rPr>
          <w:rFonts w:ascii="Times New Roman" w:hAnsi="Times New Roman" w:cs="Times New Roman"/>
          <w:sz w:val="24"/>
          <w:szCs w:val="24"/>
        </w:rPr>
        <w:t>Με αφορμή το τελευταίο γεγονός, ότι σε δύο περιφέρειες δόθηκαν μετάλλια στους τρείς πρώτους νικητές-</w:t>
      </w:r>
      <w:proofErr w:type="spellStart"/>
      <w:r>
        <w:rPr>
          <w:rFonts w:ascii="Times New Roman" w:hAnsi="Times New Roman" w:cs="Times New Roman"/>
          <w:sz w:val="24"/>
          <w:szCs w:val="24"/>
        </w:rPr>
        <w:t>τριες</w:t>
      </w:r>
      <w:proofErr w:type="spellEnd"/>
      <w:r>
        <w:rPr>
          <w:rFonts w:ascii="Times New Roman" w:hAnsi="Times New Roman" w:cs="Times New Roman"/>
          <w:sz w:val="24"/>
          <w:szCs w:val="24"/>
        </w:rPr>
        <w:t xml:space="preserve"> κάθε αγωνίσματος, στους Χειμερινούς αγώνες Κολύμβησης των </w:t>
      </w:r>
      <w:proofErr w:type="spellStart"/>
      <w:r>
        <w:rPr>
          <w:rFonts w:ascii="Times New Roman" w:hAnsi="Times New Roman" w:cs="Times New Roman"/>
          <w:sz w:val="24"/>
          <w:szCs w:val="24"/>
        </w:rPr>
        <w:t>προαγωνιστικών</w:t>
      </w:r>
      <w:proofErr w:type="spellEnd"/>
      <w:r>
        <w:rPr>
          <w:rFonts w:ascii="Times New Roman" w:hAnsi="Times New Roman" w:cs="Times New Roman"/>
          <w:sz w:val="24"/>
          <w:szCs w:val="24"/>
        </w:rPr>
        <w:t xml:space="preserve"> κατηγοριών, το οποίο δεν προβλέπεται από την προκήρυξη των αγώνων Κολύμβησης για το 2015, και μάλιστα εισπράττοντας, με την δικαιολογία ότι αυτό είναι επιταγή της ΚΟΕ, κάποιο ποσό από τους γονείς, προκειμένου να καλυφθούν τα έξοδα αγοράς των μεταλλίων</w:t>
      </w:r>
      <w:r w:rsidR="006B3088">
        <w:rPr>
          <w:rFonts w:ascii="Times New Roman" w:hAnsi="Times New Roman" w:cs="Times New Roman"/>
          <w:sz w:val="24"/>
          <w:szCs w:val="24"/>
        </w:rPr>
        <w:t>, καταδεικνύει το γεγονός της αυτόνομης λειτουργίας αυτών.</w:t>
      </w:r>
    </w:p>
    <w:p w:rsidR="006B3088" w:rsidRDefault="006B3088" w:rsidP="00B2151F">
      <w:pPr>
        <w:spacing w:after="0"/>
        <w:ind w:left="1418"/>
        <w:rPr>
          <w:rFonts w:ascii="Times New Roman" w:hAnsi="Times New Roman" w:cs="Times New Roman"/>
          <w:sz w:val="24"/>
          <w:szCs w:val="24"/>
        </w:rPr>
      </w:pPr>
      <w:r>
        <w:rPr>
          <w:rFonts w:ascii="Times New Roman" w:hAnsi="Times New Roman" w:cs="Times New Roman"/>
          <w:sz w:val="24"/>
          <w:szCs w:val="24"/>
        </w:rPr>
        <w:t xml:space="preserve">Με δεδομένα λοιπόν τα παραπάνω και επειδή η μέχρι σήμερα παραινετική και μόνο στάση μας καθώς και την προειδοποίηση που έγινε με τον υπ. Αριθ. </w:t>
      </w:r>
      <w:proofErr w:type="spellStart"/>
      <w:r>
        <w:rPr>
          <w:rFonts w:ascii="Times New Roman" w:hAnsi="Times New Roman" w:cs="Times New Roman"/>
          <w:sz w:val="24"/>
          <w:szCs w:val="24"/>
        </w:rPr>
        <w:t>Πρωτ</w:t>
      </w:r>
      <w:proofErr w:type="spellEnd"/>
      <w:r>
        <w:rPr>
          <w:rFonts w:ascii="Times New Roman" w:hAnsi="Times New Roman" w:cs="Times New Roman"/>
          <w:sz w:val="24"/>
          <w:szCs w:val="24"/>
        </w:rPr>
        <w:t>. 1551/Ε από 7/3/15 έγγραφό μας, δεν είχαν θετικά αποτελέσματα, σας γνωστοποιούμε ότι το Δ.Σ της ΚΟΕ στην συνεδρίασή του στις 22.3.15, αποφ</w:t>
      </w:r>
      <w:r w:rsidR="003C4E67">
        <w:rPr>
          <w:rFonts w:ascii="Times New Roman" w:hAnsi="Times New Roman" w:cs="Times New Roman"/>
          <w:sz w:val="24"/>
          <w:szCs w:val="24"/>
        </w:rPr>
        <w:t>ασίστηκαν τα εξής, σε περίπτωση παράβασης των όρων των προκηρύξεων.</w:t>
      </w:r>
    </w:p>
    <w:p w:rsidR="003C4E67" w:rsidRDefault="003C4E67" w:rsidP="003C4E67">
      <w:pPr>
        <w:pStyle w:val="a3"/>
        <w:numPr>
          <w:ilvl w:val="0"/>
          <w:numId w:val="1"/>
        </w:numPr>
        <w:spacing w:after="0"/>
        <w:rPr>
          <w:rFonts w:ascii="Times New Roman" w:hAnsi="Times New Roman" w:cs="Times New Roman"/>
          <w:sz w:val="24"/>
          <w:szCs w:val="24"/>
        </w:rPr>
      </w:pPr>
      <w:r>
        <w:rPr>
          <w:rFonts w:ascii="Times New Roman" w:hAnsi="Times New Roman" w:cs="Times New Roman"/>
          <w:sz w:val="24"/>
          <w:szCs w:val="24"/>
        </w:rPr>
        <w:t>Καθαίρεση των Περιφερειακών Επιτροπών</w:t>
      </w:r>
      <w:r w:rsidR="00295D07" w:rsidRPr="00295D07">
        <w:rPr>
          <w:rFonts w:ascii="Times New Roman" w:hAnsi="Times New Roman" w:cs="Times New Roman"/>
          <w:sz w:val="24"/>
          <w:szCs w:val="24"/>
        </w:rPr>
        <w:t xml:space="preserve">, </w:t>
      </w:r>
      <w:r w:rsidR="00295D07">
        <w:rPr>
          <w:rFonts w:ascii="Times New Roman" w:hAnsi="Times New Roman" w:cs="Times New Roman"/>
          <w:sz w:val="24"/>
          <w:szCs w:val="24"/>
        </w:rPr>
        <w:t>που δεν τηρούν τα νόμιμα</w:t>
      </w:r>
    </w:p>
    <w:p w:rsidR="003C4E67" w:rsidRDefault="003C4E67" w:rsidP="003C4E67">
      <w:pPr>
        <w:pStyle w:val="a3"/>
        <w:numPr>
          <w:ilvl w:val="0"/>
          <w:numId w:val="1"/>
        </w:numPr>
        <w:spacing w:after="0"/>
        <w:rPr>
          <w:rFonts w:ascii="Times New Roman" w:hAnsi="Times New Roman" w:cs="Times New Roman"/>
          <w:sz w:val="24"/>
          <w:szCs w:val="24"/>
        </w:rPr>
      </w:pPr>
      <w:r>
        <w:rPr>
          <w:rFonts w:ascii="Times New Roman" w:hAnsi="Times New Roman" w:cs="Times New Roman"/>
          <w:sz w:val="24"/>
          <w:szCs w:val="24"/>
        </w:rPr>
        <w:t>Μη αναγνώριση των αποτελεσμάτων των αγώνων</w:t>
      </w:r>
      <w:r w:rsidR="00295D07">
        <w:rPr>
          <w:rFonts w:ascii="Times New Roman" w:hAnsi="Times New Roman" w:cs="Times New Roman"/>
          <w:sz w:val="24"/>
          <w:szCs w:val="24"/>
        </w:rPr>
        <w:t>, εφόσον δεν διεξάγονται σύμφωνα με την σχετική προκήρυξη της ΚΟΕ.</w:t>
      </w:r>
    </w:p>
    <w:p w:rsidR="003C4E67" w:rsidRDefault="003C4E67" w:rsidP="003C4E67">
      <w:pPr>
        <w:spacing w:after="0"/>
        <w:rPr>
          <w:rFonts w:ascii="Times New Roman" w:hAnsi="Times New Roman" w:cs="Times New Roman"/>
          <w:sz w:val="24"/>
          <w:szCs w:val="24"/>
        </w:rPr>
      </w:pPr>
    </w:p>
    <w:p w:rsidR="0000445F" w:rsidRDefault="0000445F" w:rsidP="003C4E67">
      <w:pPr>
        <w:spacing w:after="0"/>
        <w:rPr>
          <w:rFonts w:ascii="Times New Roman" w:hAnsi="Times New Roman" w:cs="Times New Roman"/>
          <w:sz w:val="24"/>
          <w:szCs w:val="24"/>
        </w:rPr>
      </w:pPr>
    </w:p>
    <w:p w:rsidR="0000445F" w:rsidRDefault="0000445F" w:rsidP="003C4E67">
      <w:pPr>
        <w:spacing w:after="0"/>
        <w:rPr>
          <w:rFonts w:ascii="Times New Roman" w:hAnsi="Times New Roman" w:cs="Times New Roman"/>
          <w:sz w:val="24"/>
          <w:szCs w:val="24"/>
        </w:rPr>
      </w:pPr>
    </w:p>
    <w:p w:rsidR="0000445F" w:rsidRDefault="0000445F" w:rsidP="003C4E67">
      <w:pPr>
        <w:spacing w:after="0"/>
        <w:rPr>
          <w:rFonts w:ascii="Times New Roman" w:hAnsi="Times New Roman" w:cs="Times New Roman"/>
          <w:sz w:val="24"/>
          <w:szCs w:val="24"/>
        </w:rPr>
      </w:pPr>
    </w:p>
    <w:p w:rsidR="003C4E67" w:rsidRPr="003C4E67" w:rsidRDefault="003C4E67" w:rsidP="003C4E67">
      <w:pPr>
        <w:pStyle w:val="a3"/>
        <w:numPr>
          <w:ilvl w:val="0"/>
          <w:numId w:val="2"/>
        </w:numPr>
        <w:spacing w:after="0"/>
        <w:jc w:val="center"/>
        <w:rPr>
          <w:rFonts w:ascii="Times New Roman" w:hAnsi="Times New Roman" w:cs="Times New Roman"/>
          <w:sz w:val="24"/>
          <w:szCs w:val="24"/>
        </w:rPr>
      </w:pPr>
      <w:r>
        <w:rPr>
          <w:rFonts w:ascii="Times New Roman" w:hAnsi="Times New Roman" w:cs="Times New Roman"/>
          <w:sz w:val="24"/>
          <w:szCs w:val="24"/>
        </w:rPr>
        <w:t xml:space="preserve"> 2    -</w:t>
      </w:r>
    </w:p>
    <w:p w:rsidR="003C4E67" w:rsidRDefault="003C4E67" w:rsidP="003C4E67">
      <w:pPr>
        <w:spacing w:after="0"/>
        <w:rPr>
          <w:rFonts w:ascii="Times New Roman" w:hAnsi="Times New Roman" w:cs="Times New Roman"/>
          <w:sz w:val="24"/>
          <w:szCs w:val="24"/>
        </w:rPr>
      </w:pPr>
    </w:p>
    <w:p w:rsidR="003C4E67" w:rsidRDefault="003C4E67" w:rsidP="003C4E67">
      <w:pPr>
        <w:spacing w:after="0"/>
        <w:rPr>
          <w:rFonts w:ascii="Times New Roman" w:hAnsi="Times New Roman" w:cs="Times New Roman"/>
          <w:sz w:val="24"/>
          <w:szCs w:val="24"/>
        </w:rPr>
      </w:pPr>
    </w:p>
    <w:p w:rsidR="0000445F" w:rsidRPr="003C4E67" w:rsidRDefault="0000445F" w:rsidP="003C4E67">
      <w:pPr>
        <w:spacing w:after="0"/>
        <w:rPr>
          <w:rFonts w:ascii="Times New Roman" w:hAnsi="Times New Roman" w:cs="Times New Roman"/>
          <w:sz w:val="24"/>
          <w:szCs w:val="24"/>
        </w:rPr>
      </w:pPr>
    </w:p>
    <w:p w:rsidR="003C4E67" w:rsidRDefault="003C4E67" w:rsidP="0000445F">
      <w:pPr>
        <w:pStyle w:val="a3"/>
        <w:numPr>
          <w:ilvl w:val="0"/>
          <w:numId w:val="1"/>
        </w:numPr>
        <w:spacing w:after="0"/>
        <w:rPr>
          <w:rFonts w:ascii="Times New Roman" w:hAnsi="Times New Roman" w:cs="Times New Roman"/>
          <w:sz w:val="24"/>
          <w:szCs w:val="24"/>
        </w:rPr>
      </w:pPr>
      <w:r w:rsidRPr="0000445F">
        <w:rPr>
          <w:rFonts w:ascii="Times New Roman" w:hAnsi="Times New Roman" w:cs="Times New Roman"/>
          <w:sz w:val="24"/>
          <w:szCs w:val="24"/>
        </w:rPr>
        <w:t>Ο αιφνιδιαστικός έλεγχος που θα διενεργείται στις Περιφέρειες, κατά την διάρκεια των αγώνων, είτε από μέλη του Δ.Σ της ΚΟΕ, είτε από Τεχνικούς Συμβούλους-Ομοσπονδιακούς προπονητές, είτε από υπαλλήλους.</w:t>
      </w:r>
    </w:p>
    <w:p w:rsidR="0000445F" w:rsidRPr="0000445F" w:rsidRDefault="0000445F" w:rsidP="0000445F">
      <w:pPr>
        <w:pStyle w:val="a3"/>
        <w:spacing w:after="0"/>
        <w:ind w:left="1778"/>
        <w:rPr>
          <w:rFonts w:ascii="Times New Roman" w:hAnsi="Times New Roman" w:cs="Times New Roman"/>
          <w:sz w:val="24"/>
          <w:szCs w:val="24"/>
        </w:rPr>
      </w:pPr>
    </w:p>
    <w:p w:rsidR="0000445F" w:rsidRDefault="0000445F" w:rsidP="0000445F">
      <w:pPr>
        <w:pStyle w:val="a3"/>
        <w:numPr>
          <w:ilvl w:val="0"/>
          <w:numId w:val="1"/>
        </w:numPr>
        <w:spacing w:after="0"/>
        <w:rPr>
          <w:rFonts w:ascii="Times New Roman" w:hAnsi="Times New Roman" w:cs="Times New Roman"/>
          <w:sz w:val="24"/>
          <w:szCs w:val="24"/>
        </w:rPr>
      </w:pPr>
      <w:r>
        <w:rPr>
          <w:rFonts w:ascii="Times New Roman" w:hAnsi="Times New Roman" w:cs="Times New Roman"/>
          <w:sz w:val="24"/>
          <w:szCs w:val="24"/>
        </w:rPr>
        <w:t>Το παρόν κοινοποιείται και στα σωματεία της Περιφέρειας (προκειμένου να γνωρίζουν ότι αν δεν τηρούνται οι όροι της προκήρυξης, υπάρχει κίνδυνος ακύρωσης των αγώνων).</w:t>
      </w:r>
    </w:p>
    <w:p w:rsidR="0000445F" w:rsidRDefault="0000445F" w:rsidP="0000445F">
      <w:pPr>
        <w:spacing w:after="0"/>
        <w:ind w:left="1418"/>
        <w:rPr>
          <w:rFonts w:ascii="Times New Roman" w:hAnsi="Times New Roman" w:cs="Times New Roman"/>
          <w:sz w:val="24"/>
          <w:szCs w:val="24"/>
        </w:rPr>
      </w:pPr>
    </w:p>
    <w:p w:rsidR="00B2151F" w:rsidRDefault="00B2151F" w:rsidP="00B2151F">
      <w:pPr>
        <w:spacing w:after="0"/>
        <w:ind w:left="1418"/>
        <w:rPr>
          <w:rFonts w:ascii="Times New Roman" w:hAnsi="Times New Roman" w:cs="Times New Roman"/>
          <w:sz w:val="24"/>
          <w:szCs w:val="24"/>
        </w:rPr>
      </w:pPr>
    </w:p>
    <w:p w:rsidR="003C4E67" w:rsidRDefault="003C4E67" w:rsidP="003C4E67">
      <w:pPr>
        <w:spacing w:after="0"/>
        <w:ind w:left="1778"/>
        <w:rPr>
          <w:rFonts w:ascii="Times New Roman" w:hAnsi="Times New Roman" w:cs="Times New Roman"/>
          <w:sz w:val="24"/>
          <w:szCs w:val="24"/>
        </w:rPr>
      </w:pPr>
      <w:r>
        <w:rPr>
          <w:rFonts w:ascii="Times New Roman" w:hAnsi="Times New Roman" w:cs="Times New Roman"/>
          <w:sz w:val="24"/>
          <w:szCs w:val="24"/>
        </w:rPr>
        <w:t>Ευελπιστώντας ότι δεν θα χρειασθεί να ληφθούν σκληρές αποφάσεις,</w:t>
      </w:r>
    </w:p>
    <w:p w:rsidR="003C4E67" w:rsidRDefault="003C4E67" w:rsidP="003C4E67">
      <w:pPr>
        <w:spacing w:after="0"/>
        <w:ind w:left="1778"/>
        <w:rPr>
          <w:rFonts w:ascii="Times New Roman" w:hAnsi="Times New Roman" w:cs="Times New Roman"/>
          <w:sz w:val="24"/>
          <w:szCs w:val="24"/>
        </w:rPr>
      </w:pPr>
    </w:p>
    <w:p w:rsidR="003C4E67" w:rsidRDefault="003C4E67" w:rsidP="003C4E67">
      <w:pPr>
        <w:spacing w:after="0"/>
        <w:ind w:left="1778"/>
        <w:rPr>
          <w:rFonts w:ascii="Times New Roman" w:hAnsi="Times New Roman" w:cs="Times New Roman"/>
          <w:sz w:val="24"/>
          <w:szCs w:val="24"/>
        </w:rPr>
      </w:pPr>
    </w:p>
    <w:p w:rsidR="003C4E67" w:rsidRDefault="003C4E67" w:rsidP="003C4E67">
      <w:pPr>
        <w:spacing w:after="0"/>
        <w:ind w:left="1778"/>
        <w:rPr>
          <w:rFonts w:ascii="Times New Roman" w:hAnsi="Times New Roman" w:cs="Times New Roman"/>
          <w:sz w:val="24"/>
          <w:szCs w:val="24"/>
        </w:rPr>
      </w:pPr>
    </w:p>
    <w:p w:rsidR="003C4E67" w:rsidRDefault="003C4E67" w:rsidP="003C4E67">
      <w:pPr>
        <w:spacing w:after="0"/>
        <w:ind w:left="1778"/>
        <w:jc w:val="center"/>
        <w:rPr>
          <w:rFonts w:ascii="Times New Roman" w:hAnsi="Times New Roman" w:cs="Times New Roman"/>
          <w:sz w:val="24"/>
          <w:szCs w:val="24"/>
        </w:rPr>
      </w:pPr>
      <w:r>
        <w:rPr>
          <w:rFonts w:ascii="Times New Roman" w:hAnsi="Times New Roman" w:cs="Times New Roman"/>
          <w:sz w:val="24"/>
          <w:szCs w:val="24"/>
        </w:rPr>
        <w:t>Με αθλητικούς χαιρετισμούς</w:t>
      </w:r>
    </w:p>
    <w:p w:rsidR="003C4E67" w:rsidRDefault="003C4E67" w:rsidP="003C4E67">
      <w:pPr>
        <w:spacing w:after="0"/>
        <w:ind w:left="1778"/>
        <w:jc w:val="center"/>
        <w:rPr>
          <w:rFonts w:ascii="Times New Roman" w:hAnsi="Times New Roman" w:cs="Times New Roman"/>
          <w:sz w:val="24"/>
          <w:szCs w:val="24"/>
        </w:rPr>
      </w:pPr>
    </w:p>
    <w:p w:rsidR="003C4E67" w:rsidRDefault="003C4E67" w:rsidP="003C4E67">
      <w:pPr>
        <w:spacing w:after="0"/>
        <w:ind w:left="1778"/>
        <w:jc w:val="center"/>
        <w:rPr>
          <w:rFonts w:ascii="Times New Roman" w:hAnsi="Times New Roman" w:cs="Times New Roman"/>
          <w:sz w:val="24"/>
          <w:szCs w:val="24"/>
        </w:rPr>
      </w:pPr>
      <w:r>
        <w:rPr>
          <w:rFonts w:ascii="Times New Roman" w:hAnsi="Times New Roman" w:cs="Times New Roman"/>
          <w:sz w:val="24"/>
          <w:szCs w:val="24"/>
        </w:rPr>
        <w:t>Για το Δ.Σ</w:t>
      </w:r>
    </w:p>
    <w:p w:rsidR="003C4E67" w:rsidRDefault="003C4E67" w:rsidP="003C4E67">
      <w:pPr>
        <w:spacing w:after="0"/>
        <w:ind w:left="1778"/>
        <w:jc w:val="center"/>
        <w:rPr>
          <w:rFonts w:ascii="Times New Roman" w:hAnsi="Times New Roman" w:cs="Times New Roman"/>
          <w:sz w:val="24"/>
          <w:szCs w:val="24"/>
        </w:rPr>
      </w:pPr>
    </w:p>
    <w:p w:rsidR="00B2151F" w:rsidRDefault="00393EB4" w:rsidP="00B2151F">
      <w:pPr>
        <w:spacing w:after="0"/>
        <w:ind w:left="141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Ο Πρόεδρος</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Ο Γεν. Γραμματέας</w:t>
      </w:r>
    </w:p>
    <w:p w:rsidR="00393EB4" w:rsidRDefault="00393EB4" w:rsidP="00B2151F">
      <w:pPr>
        <w:spacing w:after="0"/>
        <w:ind w:left="1418"/>
        <w:rPr>
          <w:rFonts w:ascii="Times New Roman" w:hAnsi="Times New Roman" w:cs="Times New Roman"/>
          <w:sz w:val="24"/>
          <w:szCs w:val="24"/>
        </w:rPr>
      </w:pPr>
    </w:p>
    <w:p w:rsidR="00E058C2" w:rsidRDefault="00E058C2" w:rsidP="00B2151F">
      <w:pPr>
        <w:spacing w:after="0"/>
        <w:ind w:left="1418"/>
        <w:rPr>
          <w:rFonts w:ascii="Times New Roman" w:hAnsi="Times New Roman" w:cs="Times New Roman"/>
          <w:sz w:val="24"/>
          <w:szCs w:val="24"/>
        </w:rPr>
      </w:pPr>
    </w:p>
    <w:p w:rsidR="00393EB4" w:rsidRDefault="00393EB4" w:rsidP="00B2151F">
      <w:pPr>
        <w:spacing w:after="0"/>
        <w:ind w:left="1418"/>
        <w:rPr>
          <w:rFonts w:ascii="Times New Roman" w:hAnsi="Times New Roman" w:cs="Times New Roman"/>
          <w:sz w:val="24"/>
          <w:szCs w:val="24"/>
        </w:rPr>
      </w:pPr>
      <w:r>
        <w:rPr>
          <w:rFonts w:ascii="Times New Roman" w:hAnsi="Times New Roman" w:cs="Times New Roman"/>
          <w:sz w:val="24"/>
          <w:szCs w:val="24"/>
        </w:rPr>
        <w:t>ΔΗΜ. ΔΙΑΘΕΣΟΠΟΥΛΟΣ</w:t>
      </w:r>
      <w:r>
        <w:rPr>
          <w:rFonts w:ascii="Times New Roman" w:hAnsi="Times New Roman" w:cs="Times New Roman"/>
          <w:sz w:val="24"/>
          <w:szCs w:val="24"/>
        </w:rPr>
        <w:tab/>
      </w:r>
      <w:r>
        <w:rPr>
          <w:rFonts w:ascii="Times New Roman" w:hAnsi="Times New Roman" w:cs="Times New Roman"/>
          <w:sz w:val="24"/>
          <w:szCs w:val="24"/>
        </w:rPr>
        <w:tab/>
        <w:t xml:space="preserve">    ΔΗΜ. ΣΑΡΑΚΑΤΣΑΝΗΣ</w:t>
      </w:r>
    </w:p>
    <w:p w:rsidR="00B2151F" w:rsidRDefault="00B2151F" w:rsidP="00B2151F">
      <w:pPr>
        <w:spacing w:after="0"/>
        <w:ind w:left="1418"/>
        <w:rPr>
          <w:rFonts w:ascii="Times New Roman" w:hAnsi="Times New Roman" w:cs="Times New Roman"/>
          <w:sz w:val="24"/>
          <w:szCs w:val="24"/>
        </w:rPr>
      </w:pPr>
    </w:p>
    <w:p w:rsidR="00B2151F" w:rsidRDefault="00B2151F" w:rsidP="00B2151F">
      <w:pPr>
        <w:spacing w:after="0"/>
        <w:ind w:left="1418"/>
        <w:rPr>
          <w:rFonts w:ascii="Times New Roman" w:hAnsi="Times New Roman" w:cs="Times New Roman"/>
          <w:sz w:val="24"/>
          <w:szCs w:val="24"/>
        </w:rPr>
      </w:pPr>
    </w:p>
    <w:p w:rsidR="00B2151F" w:rsidRDefault="00B2151F" w:rsidP="00B2151F">
      <w:pPr>
        <w:spacing w:after="0"/>
        <w:ind w:left="1418"/>
        <w:rPr>
          <w:rFonts w:ascii="Times New Roman" w:hAnsi="Times New Roman" w:cs="Times New Roman"/>
          <w:sz w:val="24"/>
          <w:szCs w:val="24"/>
        </w:rPr>
      </w:pPr>
    </w:p>
    <w:p w:rsidR="00B2151F" w:rsidRPr="00B2151F" w:rsidRDefault="00B2151F" w:rsidP="00B2151F">
      <w:pPr>
        <w:spacing w:after="0"/>
        <w:ind w:left="1418"/>
        <w:rPr>
          <w:rFonts w:ascii="Times New Roman" w:hAnsi="Times New Roman" w:cs="Times New Roman"/>
          <w:sz w:val="24"/>
          <w:szCs w:val="24"/>
        </w:rPr>
      </w:pPr>
      <w:r>
        <w:rPr>
          <w:rFonts w:ascii="Times New Roman" w:hAnsi="Times New Roman" w:cs="Times New Roman"/>
          <w:sz w:val="24"/>
          <w:szCs w:val="24"/>
        </w:rPr>
        <w:t xml:space="preserve"> </w:t>
      </w:r>
    </w:p>
    <w:sectPr w:rsidR="00B2151F" w:rsidRPr="00B2151F" w:rsidSect="00EB6AD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A73ED"/>
    <w:multiLevelType w:val="hybridMultilevel"/>
    <w:tmpl w:val="7C70607E"/>
    <w:lvl w:ilvl="0" w:tplc="6AC0AA22">
      <w:start w:val="1"/>
      <w:numFmt w:val="decimal"/>
      <w:lvlText w:val="%1."/>
      <w:lvlJc w:val="left"/>
      <w:pPr>
        <w:ind w:left="1778" w:hanging="360"/>
      </w:pPr>
      <w:rPr>
        <w:rFonts w:hint="default"/>
      </w:rPr>
    </w:lvl>
    <w:lvl w:ilvl="1" w:tplc="04080019" w:tentative="1">
      <w:start w:val="1"/>
      <w:numFmt w:val="lowerLetter"/>
      <w:lvlText w:val="%2."/>
      <w:lvlJc w:val="left"/>
      <w:pPr>
        <w:ind w:left="2498" w:hanging="360"/>
      </w:pPr>
    </w:lvl>
    <w:lvl w:ilvl="2" w:tplc="0408001B" w:tentative="1">
      <w:start w:val="1"/>
      <w:numFmt w:val="lowerRoman"/>
      <w:lvlText w:val="%3."/>
      <w:lvlJc w:val="right"/>
      <w:pPr>
        <w:ind w:left="3218" w:hanging="180"/>
      </w:pPr>
    </w:lvl>
    <w:lvl w:ilvl="3" w:tplc="0408000F" w:tentative="1">
      <w:start w:val="1"/>
      <w:numFmt w:val="decimal"/>
      <w:lvlText w:val="%4."/>
      <w:lvlJc w:val="left"/>
      <w:pPr>
        <w:ind w:left="3938" w:hanging="360"/>
      </w:pPr>
    </w:lvl>
    <w:lvl w:ilvl="4" w:tplc="04080019" w:tentative="1">
      <w:start w:val="1"/>
      <w:numFmt w:val="lowerLetter"/>
      <w:lvlText w:val="%5."/>
      <w:lvlJc w:val="left"/>
      <w:pPr>
        <w:ind w:left="4658" w:hanging="360"/>
      </w:pPr>
    </w:lvl>
    <w:lvl w:ilvl="5" w:tplc="0408001B" w:tentative="1">
      <w:start w:val="1"/>
      <w:numFmt w:val="lowerRoman"/>
      <w:lvlText w:val="%6."/>
      <w:lvlJc w:val="right"/>
      <w:pPr>
        <w:ind w:left="5378" w:hanging="180"/>
      </w:pPr>
    </w:lvl>
    <w:lvl w:ilvl="6" w:tplc="0408000F" w:tentative="1">
      <w:start w:val="1"/>
      <w:numFmt w:val="decimal"/>
      <w:lvlText w:val="%7."/>
      <w:lvlJc w:val="left"/>
      <w:pPr>
        <w:ind w:left="6098" w:hanging="360"/>
      </w:pPr>
    </w:lvl>
    <w:lvl w:ilvl="7" w:tplc="04080019" w:tentative="1">
      <w:start w:val="1"/>
      <w:numFmt w:val="lowerLetter"/>
      <w:lvlText w:val="%8."/>
      <w:lvlJc w:val="left"/>
      <w:pPr>
        <w:ind w:left="6818" w:hanging="360"/>
      </w:pPr>
    </w:lvl>
    <w:lvl w:ilvl="8" w:tplc="0408001B" w:tentative="1">
      <w:start w:val="1"/>
      <w:numFmt w:val="lowerRoman"/>
      <w:lvlText w:val="%9."/>
      <w:lvlJc w:val="right"/>
      <w:pPr>
        <w:ind w:left="7538" w:hanging="180"/>
      </w:pPr>
    </w:lvl>
  </w:abstractNum>
  <w:abstractNum w:abstractNumId="1">
    <w:nsid w:val="4BF4163E"/>
    <w:multiLevelType w:val="hybridMultilevel"/>
    <w:tmpl w:val="D72E97FE"/>
    <w:lvl w:ilvl="0" w:tplc="2EDACA3C">
      <w:start w:val="1"/>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8E3648C"/>
    <w:multiLevelType w:val="hybridMultilevel"/>
    <w:tmpl w:val="7C70607E"/>
    <w:lvl w:ilvl="0" w:tplc="6AC0AA22">
      <w:start w:val="1"/>
      <w:numFmt w:val="decimal"/>
      <w:lvlText w:val="%1."/>
      <w:lvlJc w:val="left"/>
      <w:pPr>
        <w:ind w:left="1778" w:hanging="360"/>
      </w:pPr>
      <w:rPr>
        <w:rFonts w:hint="default"/>
      </w:rPr>
    </w:lvl>
    <w:lvl w:ilvl="1" w:tplc="04080019" w:tentative="1">
      <w:start w:val="1"/>
      <w:numFmt w:val="lowerLetter"/>
      <w:lvlText w:val="%2."/>
      <w:lvlJc w:val="left"/>
      <w:pPr>
        <w:ind w:left="2498" w:hanging="360"/>
      </w:pPr>
    </w:lvl>
    <w:lvl w:ilvl="2" w:tplc="0408001B" w:tentative="1">
      <w:start w:val="1"/>
      <w:numFmt w:val="lowerRoman"/>
      <w:lvlText w:val="%3."/>
      <w:lvlJc w:val="right"/>
      <w:pPr>
        <w:ind w:left="3218" w:hanging="180"/>
      </w:pPr>
    </w:lvl>
    <w:lvl w:ilvl="3" w:tplc="0408000F" w:tentative="1">
      <w:start w:val="1"/>
      <w:numFmt w:val="decimal"/>
      <w:lvlText w:val="%4."/>
      <w:lvlJc w:val="left"/>
      <w:pPr>
        <w:ind w:left="3938" w:hanging="360"/>
      </w:pPr>
    </w:lvl>
    <w:lvl w:ilvl="4" w:tplc="04080019" w:tentative="1">
      <w:start w:val="1"/>
      <w:numFmt w:val="lowerLetter"/>
      <w:lvlText w:val="%5."/>
      <w:lvlJc w:val="left"/>
      <w:pPr>
        <w:ind w:left="4658" w:hanging="360"/>
      </w:pPr>
    </w:lvl>
    <w:lvl w:ilvl="5" w:tplc="0408001B" w:tentative="1">
      <w:start w:val="1"/>
      <w:numFmt w:val="lowerRoman"/>
      <w:lvlText w:val="%6."/>
      <w:lvlJc w:val="right"/>
      <w:pPr>
        <w:ind w:left="5378" w:hanging="180"/>
      </w:pPr>
    </w:lvl>
    <w:lvl w:ilvl="6" w:tplc="0408000F" w:tentative="1">
      <w:start w:val="1"/>
      <w:numFmt w:val="decimal"/>
      <w:lvlText w:val="%7."/>
      <w:lvlJc w:val="left"/>
      <w:pPr>
        <w:ind w:left="6098" w:hanging="360"/>
      </w:pPr>
    </w:lvl>
    <w:lvl w:ilvl="7" w:tplc="04080019" w:tentative="1">
      <w:start w:val="1"/>
      <w:numFmt w:val="lowerLetter"/>
      <w:lvlText w:val="%8."/>
      <w:lvlJc w:val="left"/>
      <w:pPr>
        <w:ind w:left="6818" w:hanging="360"/>
      </w:pPr>
    </w:lvl>
    <w:lvl w:ilvl="8" w:tplc="0408001B" w:tentative="1">
      <w:start w:val="1"/>
      <w:numFmt w:val="lowerRoman"/>
      <w:lvlText w:val="%9."/>
      <w:lvlJc w:val="right"/>
      <w:pPr>
        <w:ind w:left="753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151F"/>
    <w:rsid w:val="0000445F"/>
    <w:rsid w:val="00295D07"/>
    <w:rsid w:val="00393EB4"/>
    <w:rsid w:val="003C4E67"/>
    <w:rsid w:val="003E5083"/>
    <w:rsid w:val="006B3088"/>
    <w:rsid w:val="00B2151F"/>
    <w:rsid w:val="00E058C2"/>
    <w:rsid w:val="00EB6AD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A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4E6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355</Words>
  <Characters>1919</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dc:creator>
  <cp:lastModifiedBy>SIP</cp:lastModifiedBy>
  <cp:revision>2</cp:revision>
  <cp:lastPrinted>2015-03-24T09:18:00Z</cp:lastPrinted>
  <dcterms:created xsi:type="dcterms:W3CDTF">2015-03-24T09:27:00Z</dcterms:created>
  <dcterms:modified xsi:type="dcterms:W3CDTF">2015-03-24T09:27:00Z</dcterms:modified>
</cp:coreProperties>
</file>