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77" w:rsidRDefault="00447D77" w:rsidP="00447D77">
      <w:pPr>
        <w:pStyle w:val="1"/>
        <w:ind w:left="1440"/>
      </w:pPr>
      <w:r>
        <w:t>Προς</w:t>
      </w:r>
    </w:p>
    <w:p w:rsidR="00447D77" w:rsidRPr="00447D77" w:rsidRDefault="00447D77" w:rsidP="00447D77">
      <w:pPr>
        <w:tabs>
          <w:tab w:val="left" w:pos="1605"/>
        </w:tabs>
        <w:ind w:left="1418"/>
        <w:rPr>
          <w:b/>
          <w:szCs w:val="24"/>
        </w:rPr>
      </w:pPr>
      <w:r w:rsidRPr="00447D77">
        <w:rPr>
          <w:b/>
          <w:szCs w:val="24"/>
        </w:rPr>
        <w:t>ΣΩΜΑΤΕΙΑ ΥΔΑΤΟΣΦΑΙΡΙΣΗΣ</w:t>
      </w:r>
    </w:p>
    <w:p w:rsidR="00447D77" w:rsidRDefault="00447D77" w:rsidP="00447D77">
      <w:pPr>
        <w:tabs>
          <w:tab w:val="left" w:pos="1605"/>
        </w:tabs>
        <w:ind w:left="1418"/>
        <w:rPr>
          <w:b/>
          <w:szCs w:val="24"/>
        </w:rPr>
      </w:pPr>
      <w:r>
        <w:rPr>
          <w:b/>
          <w:szCs w:val="24"/>
        </w:rPr>
        <w:t>Α1 ΑΝΔΡΩΝ Α1 ΓΥΝΑΙΚΩΝ</w:t>
      </w:r>
    </w:p>
    <w:p w:rsidR="00447D77" w:rsidRDefault="00447D77" w:rsidP="00447D77">
      <w:pPr>
        <w:tabs>
          <w:tab w:val="left" w:pos="1605"/>
        </w:tabs>
        <w:ind w:left="1440"/>
        <w:jc w:val="right"/>
        <w:rPr>
          <w:szCs w:val="24"/>
        </w:rPr>
      </w:pPr>
    </w:p>
    <w:p w:rsidR="00447D77" w:rsidRDefault="00447D77" w:rsidP="00447D77">
      <w:pPr>
        <w:tabs>
          <w:tab w:val="left" w:pos="1605"/>
        </w:tabs>
        <w:ind w:left="1440"/>
        <w:jc w:val="right"/>
        <w:rPr>
          <w:szCs w:val="24"/>
        </w:rPr>
      </w:pPr>
    </w:p>
    <w:p w:rsidR="00447D77" w:rsidRDefault="00BD2578" w:rsidP="00447D77">
      <w:pPr>
        <w:tabs>
          <w:tab w:val="left" w:pos="1605"/>
        </w:tabs>
        <w:ind w:left="1440"/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>
        <w:rPr>
          <w:szCs w:val="24"/>
        </w:rPr>
        <w:tab/>
        <w:t xml:space="preserve">  </w:t>
      </w:r>
      <w:r w:rsidR="00447D77">
        <w:rPr>
          <w:szCs w:val="24"/>
        </w:rPr>
        <w:t xml:space="preserve"> </w:t>
      </w:r>
      <w:r>
        <w:rPr>
          <w:szCs w:val="24"/>
        </w:rPr>
        <w:t xml:space="preserve">            </w:t>
      </w:r>
      <w:proofErr w:type="spellStart"/>
      <w:r w:rsidR="00447D77">
        <w:rPr>
          <w:szCs w:val="24"/>
        </w:rPr>
        <w:t>Αριθμ</w:t>
      </w:r>
      <w:proofErr w:type="spellEnd"/>
      <w:r w:rsidR="00447D77">
        <w:rPr>
          <w:szCs w:val="24"/>
        </w:rPr>
        <w:t xml:space="preserve">. </w:t>
      </w:r>
      <w:proofErr w:type="spellStart"/>
      <w:r w:rsidR="00447D77">
        <w:rPr>
          <w:szCs w:val="24"/>
        </w:rPr>
        <w:t>πρωτ</w:t>
      </w:r>
      <w:proofErr w:type="spellEnd"/>
      <w:r w:rsidR="00447D77">
        <w:rPr>
          <w:szCs w:val="24"/>
        </w:rPr>
        <w:t>..</w:t>
      </w:r>
      <w:r>
        <w:rPr>
          <w:szCs w:val="24"/>
        </w:rPr>
        <w:t>6086/Ε</w:t>
      </w:r>
    </w:p>
    <w:p w:rsidR="00447D77" w:rsidRDefault="00447D77" w:rsidP="00447D77">
      <w:pPr>
        <w:tabs>
          <w:tab w:val="left" w:pos="1605"/>
        </w:tabs>
        <w:ind w:left="1440"/>
        <w:jc w:val="right"/>
        <w:rPr>
          <w:szCs w:val="24"/>
        </w:rPr>
      </w:pPr>
    </w:p>
    <w:p w:rsidR="00447D77" w:rsidRDefault="00447D77" w:rsidP="00447D77">
      <w:pPr>
        <w:tabs>
          <w:tab w:val="left" w:pos="1605"/>
        </w:tabs>
        <w:ind w:left="1440"/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Αθήνα  </w:t>
      </w:r>
      <w:r w:rsidR="00BD2578">
        <w:rPr>
          <w:szCs w:val="24"/>
        </w:rPr>
        <w:t>30</w:t>
      </w:r>
      <w:r>
        <w:rPr>
          <w:szCs w:val="24"/>
        </w:rPr>
        <w:t>/10/2015</w:t>
      </w:r>
    </w:p>
    <w:p w:rsidR="00447D77" w:rsidRDefault="00447D77" w:rsidP="00447D77">
      <w:pPr>
        <w:rPr>
          <w:szCs w:val="24"/>
        </w:rPr>
      </w:pPr>
    </w:p>
    <w:p w:rsidR="00447D77" w:rsidRDefault="00447D77" w:rsidP="00447D77">
      <w:pPr>
        <w:ind w:left="1440"/>
        <w:rPr>
          <w:szCs w:val="24"/>
        </w:rPr>
      </w:pPr>
    </w:p>
    <w:p w:rsidR="00447D77" w:rsidRDefault="00447D77" w:rsidP="00447D77">
      <w:pPr>
        <w:rPr>
          <w:szCs w:val="24"/>
        </w:rPr>
      </w:pPr>
    </w:p>
    <w:p w:rsidR="00447D77" w:rsidRDefault="00447D77" w:rsidP="00447D77">
      <w:pPr>
        <w:ind w:left="1440"/>
        <w:rPr>
          <w:szCs w:val="24"/>
        </w:rPr>
      </w:pPr>
      <w:r>
        <w:rPr>
          <w:szCs w:val="24"/>
        </w:rPr>
        <w:t>Κύριοι,</w:t>
      </w:r>
    </w:p>
    <w:p w:rsidR="00447D77" w:rsidRDefault="00447D77" w:rsidP="00447D77">
      <w:pPr>
        <w:ind w:left="1440"/>
        <w:rPr>
          <w:szCs w:val="24"/>
        </w:rPr>
      </w:pPr>
    </w:p>
    <w:p w:rsidR="00447D77" w:rsidRPr="00BD2578" w:rsidRDefault="00447D77" w:rsidP="00BD2578">
      <w:pPr>
        <w:tabs>
          <w:tab w:val="left" w:pos="3180"/>
        </w:tabs>
        <w:ind w:left="1440"/>
        <w:jc w:val="both"/>
        <w:rPr>
          <w:szCs w:val="24"/>
        </w:rPr>
      </w:pPr>
      <w:r>
        <w:rPr>
          <w:szCs w:val="24"/>
        </w:rPr>
        <w:t xml:space="preserve">        </w:t>
      </w:r>
      <w:r w:rsidR="00BD2578">
        <w:rPr>
          <w:szCs w:val="24"/>
        </w:rPr>
        <w:t>Μετά από απόφαση της Γ. Συνέλευσης της Κ.Ο.Ε. που έλαβε χώρα στις 24/10/2015 σας ενημερώνουμε ότι τροποποιείται το άρθρο 23 παρ. 6 της Γενικής Προκήρυξης Υδατοσφαίρισης ως εξής</w:t>
      </w:r>
      <w:r w:rsidR="00BD2578" w:rsidRPr="00BD2578">
        <w:rPr>
          <w:szCs w:val="24"/>
        </w:rPr>
        <w:t xml:space="preserve">: </w:t>
      </w:r>
    </w:p>
    <w:p w:rsidR="00BD2578" w:rsidRPr="00BD2578" w:rsidRDefault="00BD2578" w:rsidP="00BD2578">
      <w:pPr>
        <w:tabs>
          <w:tab w:val="left" w:pos="3180"/>
        </w:tabs>
        <w:ind w:left="1440"/>
        <w:jc w:val="both"/>
        <w:rPr>
          <w:szCs w:val="24"/>
        </w:rPr>
      </w:pPr>
      <w:r>
        <w:rPr>
          <w:szCs w:val="24"/>
        </w:rPr>
        <w:t>"Από τους νομίμους εγγεγραμμένους αλλοδαπούς μη Έλληνες και κοινοτικούς αθλητές που τυχόν βρίσκονται στη δύναμη του σωματείου, μόνο ΜΕΧΡΙ ΔΥΟ (2) μπορούν να χρησιμοποιούνται σε κάθε επίσημο αγώνα πρωταθλήματος ή κυπέλου που διοργανώνετε από την Κ.Ο.Ε.".</w:t>
      </w:r>
    </w:p>
    <w:p w:rsidR="00447D77" w:rsidRDefault="00447D77" w:rsidP="00447D77">
      <w:pPr>
        <w:tabs>
          <w:tab w:val="left" w:pos="3180"/>
        </w:tabs>
        <w:ind w:left="1440"/>
        <w:jc w:val="center"/>
        <w:rPr>
          <w:szCs w:val="24"/>
        </w:rPr>
      </w:pPr>
    </w:p>
    <w:p w:rsidR="00447D77" w:rsidRDefault="00447D77" w:rsidP="00447D77">
      <w:pPr>
        <w:tabs>
          <w:tab w:val="left" w:pos="3180"/>
        </w:tabs>
        <w:ind w:left="1440"/>
        <w:jc w:val="center"/>
        <w:rPr>
          <w:szCs w:val="24"/>
        </w:rPr>
      </w:pPr>
    </w:p>
    <w:p w:rsidR="00447D77" w:rsidRDefault="00447D77" w:rsidP="00447D77">
      <w:pPr>
        <w:tabs>
          <w:tab w:val="left" w:pos="3180"/>
        </w:tabs>
        <w:rPr>
          <w:szCs w:val="24"/>
        </w:rPr>
      </w:pPr>
    </w:p>
    <w:p w:rsidR="00447D77" w:rsidRDefault="00447D77" w:rsidP="00447D77">
      <w:pPr>
        <w:tabs>
          <w:tab w:val="left" w:pos="3180"/>
        </w:tabs>
        <w:ind w:left="1440"/>
        <w:jc w:val="center"/>
        <w:rPr>
          <w:b/>
          <w:szCs w:val="24"/>
        </w:rPr>
      </w:pPr>
      <w:r>
        <w:rPr>
          <w:szCs w:val="24"/>
        </w:rPr>
        <w:t xml:space="preserve">Για  το  </w:t>
      </w:r>
      <w:r>
        <w:rPr>
          <w:b/>
          <w:szCs w:val="24"/>
        </w:rPr>
        <w:t>Δ.Σ.</w:t>
      </w:r>
    </w:p>
    <w:p w:rsidR="00447D77" w:rsidRDefault="00447D77" w:rsidP="00447D77">
      <w:pPr>
        <w:ind w:left="1440"/>
        <w:rPr>
          <w:szCs w:val="24"/>
        </w:rPr>
      </w:pPr>
    </w:p>
    <w:p w:rsidR="00447D77" w:rsidRDefault="00447D77" w:rsidP="00447D77">
      <w:pPr>
        <w:tabs>
          <w:tab w:val="left" w:pos="3015"/>
        </w:tabs>
        <w:ind w:left="1440"/>
        <w:jc w:val="center"/>
        <w:rPr>
          <w:szCs w:val="24"/>
        </w:rPr>
      </w:pPr>
      <w:r>
        <w:rPr>
          <w:szCs w:val="24"/>
        </w:rPr>
        <w:t>Ο  Γενικός   Γραμματέας</w:t>
      </w:r>
    </w:p>
    <w:p w:rsidR="00447D77" w:rsidRDefault="00447D77" w:rsidP="00447D77">
      <w:pPr>
        <w:ind w:left="1440"/>
        <w:jc w:val="center"/>
        <w:rPr>
          <w:szCs w:val="24"/>
        </w:rPr>
      </w:pPr>
    </w:p>
    <w:p w:rsidR="00447D77" w:rsidRDefault="00447D77" w:rsidP="00447D77">
      <w:pPr>
        <w:ind w:left="1440"/>
        <w:jc w:val="center"/>
        <w:rPr>
          <w:szCs w:val="24"/>
        </w:rPr>
      </w:pPr>
    </w:p>
    <w:p w:rsidR="00447D77" w:rsidRDefault="00447D77" w:rsidP="00447D77">
      <w:pPr>
        <w:ind w:left="1440"/>
        <w:jc w:val="center"/>
        <w:rPr>
          <w:szCs w:val="24"/>
        </w:rPr>
      </w:pPr>
    </w:p>
    <w:p w:rsidR="00447D77" w:rsidRDefault="00447D77" w:rsidP="00447D77">
      <w:pPr>
        <w:ind w:left="1440"/>
        <w:jc w:val="center"/>
        <w:rPr>
          <w:szCs w:val="24"/>
        </w:rPr>
      </w:pPr>
    </w:p>
    <w:p w:rsidR="00447D77" w:rsidRDefault="00447D77" w:rsidP="00447D77">
      <w:pPr>
        <w:ind w:left="1440"/>
        <w:jc w:val="center"/>
        <w:rPr>
          <w:szCs w:val="24"/>
        </w:rPr>
      </w:pPr>
    </w:p>
    <w:p w:rsidR="00447D77" w:rsidRDefault="00447D77" w:rsidP="00447D77">
      <w:pPr>
        <w:ind w:left="1440"/>
        <w:jc w:val="center"/>
        <w:rPr>
          <w:szCs w:val="24"/>
        </w:rPr>
      </w:pPr>
    </w:p>
    <w:p w:rsidR="00447D77" w:rsidRDefault="00447D77" w:rsidP="00447D77">
      <w:pPr>
        <w:tabs>
          <w:tab w:val="left" w:pos="3030"/>
        </w:tabs>
        <w:ind w:left="1440"/>
        <w:jc w:val="center"/>
        <w:rPr>
          <w:b/>
          <w:szCs w:val="24"/>
        </w:rPr>
      </w:pPr>
      <w:r>
        <w:rPr>
          <w:b/>
          <w:szCs w:val="24"/>
        </w:rPr>
        <w:t>ΔΗΜΗΤΡΗΣ  ΣΑΡΑΚΑΤΣΑΝΗΣ</w:t>
      </w:r>
    </w:p>
    <w:p w:rsidR="00447D77" w:rsidRDefault="00447D77" w:rsidP="00447D77">
      <w:pPr>
        <w:tabs>
          <w:tab w:val="left" w:pos="3030"/>
        </w:tabs>
        <w:ind w:left="1440"/>
        <w:jc w:val="center"/>
        <w:rPr>
          <w:b/>
          <w:szCs w:val="24"/>
        </w:rPr>
      </w:pPr>
    </w:p>
    <w:p w:rsidR="00447D77" w:rsidRDefault="00447D77" w:rsidP="00447D77">
      <w:pPr>
        <w:tabs>
          <w:tab w:val="left" w:pos="3030"/>
        </w:tabs>
        <w:ind w:left="1440"/>
        <w:jc w:val="both"/>
        <w:rPr>
          <w:b/>
          <w:szCs w:val="24"/>
        </w:rPr>
      </w:pPr>
    </w:p>
    <w:p w:rsidR="00447D77" w:rsidRDefault="00447D77" w:rsidP="00447D77">
      <w:pPr>
        <w:rPr>
          <w:b/>
          <w:szCs w:val="24"/>
        </w:rPr>
      </w:pPr>
    </w:p>
    <w:p w:rsidR="00447D77" w:rsidRDefault="00447D77" w:rsidP="00447D77"/>
    <w:p w:rsidR="00AA4EB7" w:rsidRDefault="00AA4EB7"/>
    <w:sectPr w:rsidR="00AA4EB7" w:rsidSect="00F05B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C73B0"/>
    <w:multiLevelType w:val="hybridMultilevel"/>
    <w:tmpl w:val="E1F29A48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47D77"/>
    <w:rsid w:val="000E3E72"/>
    <w:rsid w:val="00447D77"/>
    <w:rsid w:val="00AA4EB7"/>
    <w:rsid w:val="00BD2578"/>
    <w:rsid w:val="00F0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447D77"/>
    <w:pPr>
      <w:keepNext/>
      <w:ind w:left="1560"/>
      <w:outlineLvl w:val="0"/>
    </w:pPr>
    <w:rPr>
      <w:b/>
      <w:u w:val="single"/>
    </w:rPr>
  </w:style>
  <w:style w:type="paragraph" w:styleId="4">
    <w:name w:val="heading 4"/>
    <w:basedOn w:val="a"/>
    <w:next w:val="a"/>
    <w:link w:val="4Char"/>
    <w:semiHidden/>
    <w:unhideWhenUsed/>
    <w:qFormat/>
    <w:rsid w:val="00447D77"/>
    <w:pPr>
      <w:keepNext/>
      <w:ind w:left="1560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47D77"/>
    <w:rPr>
      <w:rFonts w:ascii="Times New Roman" w:eastAsia="Times New Roman" w:hAnsi="Times New Roman" w:cs="Times New Roman"/>
      <w:b/>
      <w:sz w:val="24"/>
      <w:szCs w:val="20"/>
      <w:u w:val="single"/>
      <w:lang w:eastAsia="el-GR"/>
    </w:rPr>
  </w:style>
  <w:style w:type="character" w:customStyle="1" w:styleId="4Char">
    <w:name w:val="Επικεφαλίδα 4 Char"/>
    <w:basedOn w:val="a0"/>
    <w:link w:val="4"/>
    <w:semiHidden/>
    <w:rsid w:val="00447D77"/>
    <w:rPr>
      <w:rFonts w:ascii="Times New Roman" w:eastAsia="Times New Roman" w:hAnsi="Times New Roman" w:cs="Times New Roman"/>
      <w:b/>
      <w:sz w:val="28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447D77"/>
    <w:pPr>
      <w:keepNext/>
      <w:ind w:left="1560"/>
      <w:outlineLvl w:val="0"/>
    </w:pPr>
    <w:rPr>
      <w:b/>
      <w:u w:val="single"/>
    </w:rPr>
  </w:style>
  <w:style w:type="paragraph" w:styleId="4">
    <w:name w:val="heading 4"/>
    <w:basedOn w:val="a"/>
    <w:next w:val="a"/>
    <w:link w:val="4Char"/>
    <w:semiHidden/>
    <w:unhideWhenUsed/>
    <w:qFormat/>
    <w:rsid w:val="00447D77"/>
    <w:pPr>
      <w:keepNext/>
      <w:ind w:left="1560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47D77"/>
    <w:rPr>
      <w:rFonts w:ascii="Times New Roman" w:eastAsia="Times New Roman" w:hAnsi="Times New Roman" w:cs="Times New Roman"/>
      <w:b/>
      <w:sz w:val="24"/>
      <w:szCs w:val="20"/>
      <w:u w:val="single"/>
      <w:lang w:eastAsia="el-GR"/>
    </w:rPr>
  </w:style>
  <w:style w:type="character" w:customStyle="1" w:styleId="4Char">
    <w:name w:val="Επικεφαλίδα 4 Char"/>
    <w:basedOn w:val="a0"/>
    <w:link w:val="4"/>
    <w:semiHidden/>
    <w:rsid w:val="00447D77"/>
    <w:rPr>
      <w:rFonts w:ascii="Times New Roman" w:eastAsia="Times New Roman" w:hAnsi="Times New Roman" w:cs="Times New Roman"/>
      <w:b/>
      <w:sz w:val="28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 N. Manesis</dc:creator>
  <cp:lastModifiedBy>lefteris giannellis</cp:lastModifiedBy>
  <cp:revision>2</cp:revision>
  <cp:lastPrinted>2015-10-30T08:19:00Z</cp:lastPrinted>
  <dcterms:created xsi:type="dcterms:W3CDTF">2015-10-30T08:19:00Z</dcterms:created>
  <dcterms:modified xsi:type="dcterms:W3CDTF">2015-10-30T08:19:00Z</dcterms:modified>
</cp:coreProperties>
</file>